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1F" w:rsidRDefault="005F7B5A" w:rsidP="005F7B5A">
      <w:pPr>
        <w:jc w:val="center"/>
      </w:pPr>
      <w:r>
        <w:rPr>
          <w:noProof/>
        </w:rPr>
        <w:drawing>
          <wp:inline distT="0" distB="0" distL="0" distR="0">
            <wp:extent cx="3125232" cy="2576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9893" cy="2579985"/>
                    </a:xfrm>
                    <a:prstGeom prst="rect">
                      <a:avLst/>
                    </a:prstGeom>
                    <a:noFill/>
                    <a:ln>
                      <a:noFill/>
                    </a:ln>
                  </pic:spPr>
                </pic:pic>
              </a:graphicData>
            </a:graphic>
          </wp:inline>
        </w:drawing>
      </w:r>
    </w:p>
    <w:p w:rsidR="005F7B5A" w:rsidRDefault="005F7B5A" w:rsidP="005F7B5A">
      <w:pPr>
        <w:jc w:val="center"/>
      </w:pPr>
    </w:p>
    <w:p w:rsidR="005F7B5A" w:rsidRDefault="005F7B5A" w:rsidP="005F7B5A">
      <w:pPr>
        <w:pStyle w:val="Default"/>
      </w:pPr>
    </w:p>
    <w:p w:rsidR="005F7B5A" w:rsidRDefault="005F7B5A" w:rsidP="005F7B5A">
      <w:pPr>
        <w:pStyle w:val="Default"/>
        <w:spacing w:line="264" w:lineRule="auto"/>
        <w:jc w:val="center"/>
        <w:rPr>
          <w:sz w:val="32"/>
          <w:szCs w:val="32"/>
        </w:rPr>
      </w:pPr>
      <w:r>
        <w:rPr>
          <w:b/>
          <w:bCs/>
          <w:sz w:val="32"/>
          <w:szCs w:val="32"/>
        </w:rPr>
        <w:t>BMIG Bursaries</w:t>
      </w:r>
    </w:p>
    <w:p w:rsidR="005F7B5A" w:rsidRDefault="005F7B5A" w:rsidP="005F7B5A">
      <w:pPr>
        <w:pStyle w:val="Default"/>
        <w:spacing w:line="264" w:lineRule="auto"/>
        <w:rPr>
          <w:sz w:val="23"/>
          <w:szCs w:val="23"/>
        </w:rPr>
      </w:pPr>
    </w:p>
    <w:p w:rsidR="005F7B5A" w:rsidRPr="005F7B5A" w:rsidRDefault="005F7B5A" w:rsidP="005F7B5A">
      <w:pPr>
        <w:pStyle w:val="Default"/>
        <w:spacing w:line="264" w:lineRule="auto"/>
      </w:pPr>
      <w:r w:rsidRPr="005F7B5A">
        <w:t xml:space="preserve">The British Myriapod and Isopod Group (BMIG) and its members study myriapods and terrestrial, freshwater and intertidal isopods in Britain and Ireland. BMIG is keen to encourage more members to attend our annual field meetings. We are aware that the expense of accommodation could be a deterrent to coming to an annual meeting. BMIG Bursaries are intended to help contribute towards the costs of accommodation for anyone who may be concerned about the expense. Relative newcomers to the BMIG species and those who record them </w:t>
      </w:r>
      <w:proofErr w:type="gramStart"/>
      <w:r w:rsidRPr="005F7B5A">
        <w:t>regularly,</w:t>
      </w:r>
      <w:proofErr w:type="gramEnd"/>
      <w:r w:rsidRPr="005F7B5A">
        <w:t xml:space="preserve"> are encouraged to apply for a Bursary to enable them to attend a BMIG field meeting for the first time. </w:t>
      </w:r>
    </w:p>
    <w:p w:rsidR="005F7B5A" w:rsidRPr="005F7B5A" w:rsidRDefault="005F7B5A" w:rsidP="005F7B5A">
      <w:pPr>
        <w:pStyle w:val="Default"/>
        <w:spacing w:line="264" w:lineRule="auto"/>
      </w:pPr>
    </w:p>
    <w:p w:rsidR="005F7B5A" w:rsidRPr="005F7B5A" w:rsidRDefault="005F7B5A" w:rsidP="005F7B5A">
      <w:pPr>
        <w:pStyle w:val="Default"/>
        <w:spacing w:line="264" w:lineRule="auto"/>
      </w:pPr>
      <w:r w:rsidRPr="005F7B5A">
        <w:t xml:space="preserve">BMIG’s annual field meetings are usually held over three days (arriving Thursday pm and departing Sunday am) in March or April. The annual field meeting is usually based at a field centre, guest house or small hotel in an area of Britain or Ireland that may not have been explored in recent years, or ever. Usually two full days are spent in the field, with talks and workshops in the evenings. This provides a unique opportunity to find out more about the BMIG species, including identification and field craft, with experts, enthusiasts and other learners. Meetings are informal, interactive and (hopefully) instructive with the added bonus of getting together with others who find these species fascinating. Successful applicants will be expected to contribute a short report or article regarding the annual field meeting that they attended, possibly for inclusion in the BMIG Newsletter. </w:t>
      </w:r>
    </w:p>
    <w:p w:rsidR="005F7B5A" w:rsidRPr="005F7B5A" w:rsidRDefault="005F7B5A" w:rsidP="005F7B5A">
      <w:pPr>
        <w:pStyle w:val="Default"/>
        <w:spacing w:line="264" w:lineRule="auto"/>
      </w:pPr>
    </w:p>
    <w:p w:rsidR="005F7B5A" w:rsidRPr="005F7B5A" w:rsidRDefault="005F7B5A" w:rsidP="005F7B5A">
      <w:pPr>
        <w:pStyle w:val="Default"/>
        <w:spacing w:line="264" w:lineRule="auto"/>
      </w:pPr>
      <w:r w:rsidRPr="005F7B5A">
        <w:t xml:space="preserve">Each bursary will be for up to £100 for each individual. BMIG may be able to fund only one or two bursaries each year, depending on demand, and the decision of officers of BMIG will be final. Payment of a bursary will not be made direct to successful applicants. Instead, a bursary will be used by BMIG to reduce the actual costs of accommodation for the successful applicant (these costs are paid centrally by BMIG). Applicants will be notified if their application has been successful as early as possible and before the closing date for bookings. </w:t>
      </w:r>
    </w:p>
    <w:p w:rsidR="005F7B5A" w:rsidRPr="005F7B5A" w:rsidRDefault="005F7B5A" w:rsidP="005F7B5A">
      <w:pPr>
        <w:pStyle w:val="Default"/>
        <w:spacing w:line="264" w:lineRule="auto"/>
      </w:pPr>
    </w:p>
    <w:p w:rsidR="005F7B5A" w:rsidRDefault="005F7B5A" w:rsidP="005F7B5A">
      <w:pPr>
        <w:spacing w:line="264" w:lineRule="auto"/>
        <w:jc w:val="right"/>
        <w:rPr>
          <w:rFonts w:ascii="Calibri" w:hAnsi="Calibri" w:cs="Calibri"/>
          <w:b/>
          <w:bCs/>
          <w:sz w:val="16"/>
          <w:szCs w:val="16"/>
        </w:rPr>
      </w:pPr>
      <w:r>
        <w:rPr>
          <w:rFonts w:ascii="Calibri" w:hAnsi="Calibri" w:cs="Calibri"/>
          <w:b/>
          <w:bCs/>
          <w:sz w:val="16"/>
          <w:szCs w:val="16"/>
        </w:rPr>
        <w:t>BMIG Bursary Application Info 2025</w:t>
      </w:r>
    </w:p>
    <w:p w:rsidR="005F7B5A" w:rsidRDefault="005F7B5A">
      <w:pPr>
        <w:spacing w:after="120" w:line="264" w:lineRule="auto"/>
        <w:rPr>
          <w:rFonts w:ascii="Calibri" w:hAnsi="Calibri" w:cs="Calibri"/>
          <w:b/>
          <w:bCs/>
          <w:sz w:val="16"/>
          <w:szCs w:val="16"/>
        </w:rPr>
      </w:pPr>
      <w:r>
        <w:rPr>
          <w:rFonts w:ascii="Calibri" w:hAnsi="Calibri" w:cs="Calibri"/>
          <w:b/>
          <w:bCs/>
          <w:sz w:val="16"/>
          <w:szCs w:val="16"/>
        </w:rPr>
        <w:br w:type="page"/>
      </w:r>
    </w:p>
    <w:p w:rsidR="005F7B5A" w:rsidRDefault="005F7B5A" w:rsidP="005F7B5A">
      <w:pPr>
        <w:pStyle w:val="Default"/>
        <w:spacing w:line="264" w:lineRule="auto"/>
        <w:jc w:val="center"/>
        <w:rPr>
          <w:sz w:val="32"/>
          <w:szCs w:val="32"/>
        </w:rPr>
      </w:pPr>
      <w:r>
        <w:rPr>
          <w:b/>
          <w:bCs/>
          <w:sz w:val="32"/>
          <w:szCs w:val="32"/>
        </w:rPr>
        <w:lastRenderedPageBreak/>
        <w:t>BMIG Bursaries</w:t>
      </w:r>
    </w:p>
    <w:p w:rsidR="005F7B5A" w:rsidRDefault="005F7B5A" w:rsidP="005F7B5A">
      <w:pPr>
        <w:pStyle w:val="Default"/>
        <w:spacing w:line="264" w:lineRule="auto"/>
        <w:rPr>
          <w:b/>
          <w:bCs/>
          <w:sz w:val="28"/>
          <w:szCs w:val="28"/>
        </w:rPr>
      </w:pPr>
    </w:p>
    <w:p w:rsidR="005F7B5A" w:rsidRDefault="005F7B5A" w:rsidP="005F7B5A">
      <w:pPr>
        <w:pStyle w:val="Default"/>
        <w:spacing w:line="264" w:lineRule="auto"/>
        <w:jc w:val="center"/>
        <w:rPr>
          <w:sz w:val="28"/>
          <w:szCs w:val="28"/>
        </w:rPr>
      </w:pPr>
      <w:r>
        <w:rPr>
          <w:b/>
          <w:bCs/>
          <w:sz w:val="28"/>
          <w:szCs w:val="28"/>
        </w:rPr>
        <w:t>Application details</w:t>
      </w:r>
    </w:p>
    <w:p w:rsidR="005F7B5A" w:rsidRPr="005F7B5A" w:rsidRDefault="005F7B5A" w:rsidP="005F7B5A">
      <w:pPr>
        <w:pStyle w:val="Default"/>
        <w:spacing w:line="264" w:lineRule="auto"/>
        <w:jc w:val="center"/>
        <w:rPr>
          <w:color w:val="FF0000"/>
          <w:sz w:val="23"/>
          <w:szCs w:val="23"/>
        </w:rPr>
      </w:pPr>
      <w:r w:rsidRPr="005F7B5A">
        <w:rPr>
          <w:color w:val="FF0000"/>
          <w:sz w:val="23"/>
          <w:szCs w:val="23"/>
        </w:rPr>
        <w:t>[</w:t>
      </w:r>
      <w:proofErr w:type="gramStart"/>
      <w:r w:rsidRPr="005F7B5A">
        <w:rPr>
          <w:color w:val="FF0000"/>
          <w:sz w:val="20"/>
          <w:szCs w:val="20"/>
        </w:rPr>
        <w:t>if</w:t>
      </w:r>
      <w:proofErr w:type="gramEnd"/>
      <w:r w:rsidRPr="005F7B5A">
        <w:rPr>
          <w:color w:val="FF0000"/>
          <w:sz w:val="20"/>
          <w:szCs w:val="20"/>
        </w:rPr>
        <w:t xml:space="preserve"> necessary continue on a second page</w:t>
      </w:r>
      <w:r w:rsidRPr="005F7B5A">
        <w:rPr>
          <w:color w:val="FF0000"/>
          <w:sz w:val="23"/>
          <w:szCs w:val="23"/>
        </w:rPr>
        <w:t>]</w:t>
      </w:r>
    </w:p>
    <w:p w:rsidR="005F7B5A" w:rsidRDefault="005F7B5A" w:rsidP="005F7B5A">
      <w:pPr>
        <w:pStyle w:val="Default"/>
        <w:spacing w:line="264" w:lineRule="auto"/>
        <w:rPr>
          <w:b/>
          <w:bCs/>
          <w:sz w:val="23"/>
          <w:szCs w:val="23"/>
        </w:rPr>
      </w:pPr>
      <w:r>
        <w:rPr>
          <w:b/>
          <w:bCs/>
          <w:sz w:val="23"/>
          <w:szCs w:val="23"/>
        </w:rPr>
        <w:t xml:space="preserve">Name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b/>
          <w:bCs/>
          <w:sz w:val="23"/>
          <w:szCs w:val="23"/>
        </w:rPr>
      </w:pPr>
      <w:r>
        <w:rPr>
          <w:b/>
          <w:bCs/>
          <w:sz w:val="23"/>
          <w:szCs w:val="23"/>
        </w:rPr>
        <w:t xml:space="preserve">Address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5F7B5A" w:rsidRDefault="005F7B5A" w:rsidP="005F7B5A">
      <w:pPr>
        <w:pStyle w:val="Default"/>
        <w:spacing w:line="264" w:lineRule="auto"/>
        <w:rPr>
          <w:b/>
          <w:bCs/>
          <w:sz w:val="23"/>
          <w:szCs w:val="23"/>
        </w:rPr>
      </w:pPr>
      <w:r>
        <w:rPr>
          <w:b/>
          <w:bCs/>
          <w:sz w:val="23"/>
          <w:szCs w:val="23"/>
        </w:rPr>
        <w:t xml:space="preserve">Email address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b/>
          <w:bCs/>
          <w:sz w:val="23"/>
          <w:szCs w:val="23"/>
        </w:rPr>
      </w:pPr>
      <w:r>
        <w:rPr>
          <w:b/>
          <w:bCs/>
          <w:sz w:val="23"/>
          <w:szCs w:val="23"/>
        </w:rPr>
        <w:t xml:space="preserve">Telephone number(s)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b/>
          <w:bCs/>
          <w:sz w:val="23"/>
          <w:szCs w:val="23"/>
        </w:rPr>
      </w:pPr>
      <w:r>
        <w:rPr>
          <w:b/>
          <w:bCs/>
          <w:sz w:val="23"/>
          <w:szCs w:val="23"/>
        </w:rPr>
        <w:t xml:space="preserve">Date of application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r>
        <w:rPr>
          <w:b/>
          <w:bCs/>
          <w:sz w:val="23"/>
          <w:szCs w:val="23"/>
        </w:rPr>
        <w:t xml:space="preserve">What is your interest in BMIG groups? </w:t>
      </w:r>
      <w:r>
        <w:rPr>
          <w:sz w:val="23"/>
          <w:szCs w:val="23"/>
        </w:rPr>
        <w:t>(</w:t>
      </w:r>
      <w:proofErr w:type="gramStart"/>
      <w:r>
        <w:rPr>
          <w:sz w:val="23"/>
          <w:szCs w:val="23"/>
        </w:rPr>
        <w:t>please</w:t>
      </w:r>
      <w:proofErr w:type="gramEnd"/>
      <w:r>
        <w:rPr>
          <w:sz w:val="23"/>
          <w:szCs w:val="23"/>
        </w:rPr>
        <w:t xml:space="preserve"> tick) </w:t>
      </w:r>
    </w:p>
    <w:p w:rsidR="005F7B5A" w:rsidRDefault="005F7B5A" w:rsidP="005F7B5A">
      <w:pPr>
        <w:pStyle w:val="Default"/>
        <w:spacing w:line="264" w:lineRule="auto"/>
        <w:rPr>
          <w:sz w:val="23"/>
          <w:szCs w:val="23"/>
        </w:rPr>
      </w:pPr>
      <w:r>
        <w:rPr>
          <w:sz w:val="23"/>
          <w:szCs w:val="23"/>
        </w:rPr>
        <w:t xml:space="preserve">Personal interest (“amateur”) </w:t>
      </w:r>
    </w:p>
    <w:p w:rsidR="005F7B5A" w:rsidRDefault="005F7B5A" w:rsidP="005F7B5A">
      <w:pPr>
        <w:pStyle w:val="Default"/>
        <w:spacing w:line="264" w:lineRule="auto"/>
        <w:rPr>
          <w:sz w:val="23"/>
          <w:szCs w:val="23"/>
        </w:rPr>
      </w:pPr>
      <w:r>
        <w:rPr>
          <w:sz w:val="23"/>
          <w:szCs w:val="23"/>
        </w:rPr>
        <w:t xml:space="preserve">Student: </w:t>
      </w:r>
    </w:p>
    <w:p w:rsidR="005F7B5A" w:rsidRDefault="005F7B5A" w:rsidP="005F7B5A">
      <w:pPr>
        <w:pStyle w:val="Default"/>
        <w:spacing w:line="264" w:lineRule="auto"/>
        <w:ind w:firstLine="426"/>
        <w:rPr>
          <w:sz w:val="23"/>
          <w:szCs w:val="23"/>
        </w:rPr>
      </w:pPr>
      <w:r>
        <w:rPr>
          <w:sz w:val="23"/>
          <w:szCs w:val="23"/>
        </w:rPr>
        <w:t xml:space="preserve">School </w:t>
      </w:r>
    </w:p>
    <w:p w:rsidR="005F7B5A" w:rsidRDefault="005F7B5A" w:rsidP="005F7B5A">
      <w:pPr>
        <w:pStyle w:val="Default"/>
        <w:spacing w:line="264" w:lineRule="auto"/>
        <w:ind w:firstLine="426"/>
        <w:rPr>
          <w:sz w:val="23"/>
          <w:szCs w:val="23"/>
        </w:rPr>
      </w:pPr>
      <w:r>
        <w:rPr>
          <w:sz w:val="23"/>
          <w:szCs w:val="23"/>
        </w:rPr>
        <w:t xml:space="preserve">Undergraduate </w:t>
      </w:r>
    </w:p>
    <w:p w:rsidR="005F7B5A" w:rsidRDefault="005F7B5A" w:rsidP="005F7B5A">
      <w:pPr>
        <w:pStyle w:val="Default"/>
        <w:spacing w:line="264" w:lineRule="auto"/>
        <w:ind w:firstLine="426"/>
        <w:rPr>
          <w:sz w:val="23"/>
          <w:szCs w:val="23"/>
        </w:rPr>
      </w:pPr>
      <w:r>
        <w:rPr>
          <w:sz w:val="23"/>
          <w:szCs w:val="23"/>
        </w:rPr>
        <w:t xml:space="preserve">Postgraduate </w:t>
      </w:r>
    </w:p>
    <w:p w:rsidR="005F7B5A" w:rsidRDefault="005F7B5A" w:rsidP="005F7B5A">
      <w:pPr>
        <w:pStyle w:val="Default"/>
        <w:spacing w:line="264" w:lineRule="auto"/>
        <w:rPr>
          <w:sz w:val="23"/>
          <w:szCs w:val="23"/>
        </w:rPr>
      </w:pPr>
      <w:r>
        <w:rPr>
          <w:sz w:val="23"/>
          <w:szCs w:val="23"/>
        </w:rPr>
        <w:t xml:space="preserve">Post-graduate or other researcher </w:t>
      </w:r>
    </w:p>
    <w:p w:rsidR="005F7B5A" w:rsidRDefault="005F7B5A" w:rsidP="005F7B5A">
      <w:pPr>
        <w:pStyle w:val="Default"/>
        <w:spacing w:line="264" w:lineRule="auto"/>
        <w:rPr>
          <w:sz w:val="23"/>
          <w:szCs w:val="23"/>
        </w:rPr>
      </w:pPr>
      <w:r>
        <w:rPr>
          <w:sz w:val="23"/>
          <w:szCs w:val="23"/>
        </w:rPr>
        <w:t xml:space="preserve">Other (specify)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r>
        <w:rPr>
          <w:b/>
          <w:bCs/>
          <w:sz w:val="23"/>
          <w:szCs w:val="23"/>
        </w:rPr>
        <w:t xml:space="preserve">Which BMIG groups are you interested in? </w:t>
      </w:r>
      <w:r>
        <w:rPr>
          <w:sz w:val="23"/>
          <w:szCs w:val="23"/>
        </w:rPr>
        <w:t>(</w:t>
      </w:r>
      <w:proofErr w:type="gramStart"/>
      <w:r>
        <w:rPr>
          <w:sz w:val="23"/>
          <w:szCs w:val="23"/>
        </w:rPr>
        <w:t>delete</w:t>
      </w:r>
      <w:proofErr w:type="gramEnd"/>
      <w:r>
        <w:rPr>
          <w:sz w:val="23"/>
          <w:szCs w:val="23"/>
        </w:rPr>
        <w:t xml:space="preserve"> as appropriate) </w:t>
      </w:r>
    </w:p>
    <w:p w:rsidR="005F7B5A" w:rsidRDefault="005F7B5A" w:rsidP="005F7B5A">
      <w:pPr>
        <w:pStyle w:val="Default"/>
        <w:spacing w:line="264" w:lineRule="auto"/>
        <w:rPr>
          <w:sz w:val="23"/>
          <w:szCs w:val="23"/>
        </w:rPr>
      </w:pPr>
      <w:r>
        <w:rPr>
          <w:sz w:val="23"/>
          <w:szCs w:val="23"/>
        </w:rPr>
        <w:t>Isopoda: Terrestrial (woodli</w:t>
      </w:r>
      <w:r>
        <w:rPr>
          <w:sz w:val="23"/>
          <w:szCs w:val="23"/>
        </w:rPr>
        <w:t>ce) / Freshwater (</w:t>
      </w:r>
      <w:proofErr w:type="spellStart"/>
      <w:r>
        <w:rPr>
          <w:sz w:val="23"/>
          <w:szCs w:val="23"/>
        </w:rPr>
        <w:t>waterlice</w:t>
      </w:r>
      <w:proofErr w:type="spellEnd"/>
      <w:r>
        <w:rPr>
          <w:sz w:val="23"/>
          <w:szCs w:val="23"/>
        </w:rPr>
        <w:t>) / Intertidal M</w:t>
      </w:r>
      <w:r>
        <w:rPr>
          <w:sz w:val="23"/>
          <w:szCs w:val="23"/>
        </w:rPr>
        <w:t xml:space="preserve">arine </w:t>
      </w:r>
    </w:p>
    <w:p w:rsidR="005F7B5A" w:rsidRDefault="005F7B5A" w:rsidP="005F7B5A">
      <w:pPr>
        <w:pStyle w:val="Default"/>
        <w:spacing w:line="264" w:lineRule="auto"/>
        <w:rPr>
          <w:sz w:val="23"/>
          <w:szCs w:val="23"/>
        </w:rPr>
      </w:pPr>
      <w:r>
        <w:rPr>
          <w:sz w:val="23"/>
          <w:szCs w:val="23"/>
        </w:rPr>
        <w:t xml:space="preserve">Diplopoda (millipedes) / Chilopoda (centipedes) / </w:t>
      </w:r>
      <w:proofErr w:type="spellStart"/>
      <w:r>
        <w:rPr>
          <w:sz w:val="23"/>
          <w:szCs w:val="23"/>
        </w:rPr>
        <w:t>Symphyla</w:t>
      </w:r>
      <w:proofErr w:type="spellEnd"/>
      <w:r>
        <w:rPr>
          <w:sz w:val="23"/>
          <w:szCs w:val="23"/>
        </w:rPr>
        <w:t xml:space="preserve"> / </w:t>
      </w:r>
      <w:proofErr w:type="spellStart"/>
      <w:r>
        <w:rPr>
          <w:sz w:val="23"/>
          <w:szCs w:val="23"/>
        </w:rPr>
        <w:t>Pauropoda</w:t>
      </w:r>
      <w:proofErr w:type="spellEnd"/>
      <w:r>
        <w:rPr>
          <w:sz w:val="23"/>
          <w:szCs w:val="23"/>
        </w:rPr>
        <w:t xml:space="preserve">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r>
        <w:rPr>
          <w:b/>
          <w:bCs/>
          <w:sz w:val="23"/>
          <w:szCs w:val="23"/>
        </w:rPr>
        <w:t xml:space="preserve">Have you attended any courses on BMIG species? </w:t>
      </w:r>
      <w:r>
        <w:rPr>
          <w:sz w:val="23"/>
          <w:szCs w:val="23"/>
        </w:rPr>
        <w:t>(</w:t>
      </w:r>
      <w:proofErr w:type="gramStart"/>
      <w:r>
        <w:rPr>
          <w:sz w:val="23"/>
          <w:szCs w:val="23"/>
        </w:rPr>
        <w:t>details</w:t>
      </w:r>
      <w:proofErr w:type="gramEnd"/>
      <w:r>
        <w:rPr>
          <w:sz w:val="23"/>
          <w:szCs w:val="23"/>
        </w:rPr>
        <w:t xml:space="preserve"> please)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2133AC" w:rsidRDefault="002133AC"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r>
        <w:rPr>
          <w:b/>
          <w:bCs/>
          <w:sz w:val="23"/>
          <w:szCs w:val="23"/>
        </w:rPr>
        <w:t xml:space="preserve">Describe briefly </w:t>
      </w:r>
      <w:r>
        <w:rPr>
          <w:sz w:val="23"/>
          <w:szCs w:val="23"/>
        </w:rPr>
        <w:t xml:space="preserve">how you intend to develop your interest in BMIG species.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2133AC" w:rsidRDefault="002133AC"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r>
        <w:rPr>
          <w:b/>
          <w:bCs/>
          <w:sz w:val="23"/>
          <w:szCs w:val="23"/>
        </w:rPr>
        <w:t xml:space="preserve">BMIG recording schemes </w:t>
      </w:r>
      <w:r>
        <w:rPr>
          <w:sz w:val="23"/>
          <w:szCs w:val="23"/>
        </w:rPr>
        <w:t xml:space="preserve">– Do you already, or would you intend to, share your records with others through the BMIG schemes? </w:t>
      </w: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p>
    <w:p w:rsidR="005F7B5A" w:rsidRDefault="005F7B5A" w:rsidP="005F7B5A">
      <w:pPr>
        <w:pStyle w:val="Default"/>
        <w:spacing w:line="264" w:lineRule="auto"/>
        <w:rPr>
          <w:sz w:val="23"/>
          <w:szCs w:val="23"/>
        </w:rPr>
      </w:pPr>
      <w:bookmarkStart w:id="0" w:name="_GoBack"/>
      <w:bookmarkEnd w:id="0"/>
    </w:p>
    <w:p w:rsidR="002133AC" w:rsidRDefault="002133AC" w:rsidP="005F7B5A">
      <w:pPr>
        <w:pStyle w:val="Default"/>
        <w:spacing w:line="264" w:lineRule="auto"/>
        <w:rPr>
          <w:sz w:val="23"/>
          <w:szCs w:val="23"/>
        </w:rPr>
      </w:pPr>
    </w:p>
    <w:p w:rsidR="005F7B5A" w:rsidRDefault="005F7B5A" w:rsidP="005F7B5A">
      <w:pPr>
        <w:pStyle w:val="Default"/>
        <w:spacing w:line="264" w:lineRule="auto"/>
        <w:rPr>
          <w:sz w:val="20"/>
          <w:szCs w:val="20"/>
        </w:rPr>
      </w:pPr>
      <w:r>
        <w:rPr>
          <w:rFonts w:ascii="Calibri" w:hAnsi="Calibri" w:cs="Calibri"/>
          <w:b/>
          <w:bCs/>
          <w:color w:val="FF0000"/>
          <w:sz w:val="20"/>
          <w:szCs w:val="20"/>
        </w:rPr>
        <w:t xml:space="preserve">Completed applications </w:t>
      </w:r>
      <w:r>
        <w:rPr>
          <w:rFonts w:ascii="Calibri" w:hAnsi="Calibri" w:cs="Calibri"/>
          <w:sz w:val="20"/>
          <w:szCs w:val="20"/>
        </w:rPr>
        <w:t xml:space="preserve">should be sent to </w:t>
      </w:r>
      <w:r w:rsidRPr="00E621E1">
        <w:rPr>
          <w:rFonts w:ascii="Calibri" w:hAnsi="Calibri" w:cs="Calibri"/>
          <w:b/>
          <w:sz w:val="20"/>
          <w:szCs w:val="20"/>
        </w:rPr>
        <w:t>Helen Read</w:t>
      </w:r>
      <w:r>
        <w:rPr>
          <w:rFonts w:ascii="Calibri" w:hAnsi="Calibri" w:cs="Calibri"/>
          <w:sz w:val="20"/>
          <w:szCs w:val="20"/>
        </w:rPr>
        <w:t xml:space="preserve">: email </w:t>
      </w:r>
      <w:hyperlink r:id="rId6" w:history="1">
        <w:r w:rsidRPr="00E621E1">
          <w:rPr>
            <w:rStyle w:val="Hyperlink"/>
            <w:rFonts w:ascii="Calibri" w:hAnsi="Calibri" w:cs="Calibri"/>
            <w:b/>
            <w:sz w:val="20"/>
            <w:szCs w:val="20"/>
          </w:rPr>
          <w:t>helen@helen-read.co.uk</w:t>
        </w:r>
      </w:hyperlink>
      <w:r>
        <w:rPr>
          <w:rFonts w:ascii="Calibri" w:hAnsi="Calibri" w:cs="Calibri"/>
          <w:sz w:val="20"/>
          <w:szCs w:val="20"/>
        </w:rPr>
        <w:t xml:space="preserve"> </w:t>
      </w:r>
      <w:r>
        <w:rPr>
          <w:rFonts w:ascii="Calibri" w:hAnsi="Calibri" w:cs="Calibri"/>
          <w:sz w:val="20"/>
          <w:szCs w:val="20"/>
        </w:rPr>
        <w:t xml:space="preserve"> </w:t>
      </w:r>
    </w:p>
    <w:p w:rsidR="005F7B5A" w:rsidRDefault="005F7B5A" w:rsidP="005F7B5A">
      <w:pPr>
        <w:pStyle w:val="Default"/>
        <w:spacing w:line="264" w:lineRule="auto"/>
        <w:rPr>
          <w:rFonts w:ascii="Calibri" w:hAnsi="Calibri" w:cs="Calibri"/>
          <w:sz w:val="20"/>
          <w:szCs w:val="20"/>
        </w:rPr>
      </w:pPr>
      <w:proofErr w:type="gramStart"/>
      <w:r>
        <w:rPr>
          <w:rFonts w:ascii="Calibri" w:hAnsi="Calibri" w:cs="Calibri"/>
          <w:sz w:val="20"/>
          <w:szCs w:val="20"/>
        </w:rPr>
        <w:t>or</w:t>
      </w:r>
      <w:proofErr w:type="gramEnd"/>
      <w:r>
        <w:rPr>
          <w:rFonts w:ascii="Calibri" w:hAnsi="Calibri" w:cs="Calibri"/>
          <w:sz w:val="20"/>
          <w:szCs w:val="20"/>
        </w:rPr>
        <w:t xml:space="preserve"> mail Egypt Wood Cottages, Egypt Lane, Far</w:t>
      </w:r>
      <w:r>
        <w:rPr>
          <w:rFonts w:ascii="Calibri" w:hAnsi="Calibri" w:cs="Calibri"/>
          <w:sz w:val="20"/>
          <w:szCs w:val="20"/>
        </w:rPr>
        <w:t xml:space="preserve">nham Common, Bucks, SL2 3LE, UK. </w:t>
      </w:r>
    </w:p>
    <w:p w:rsidR="005F7B5A" w:rsidRDefault="005F7B5A" w:rsidP="005F7B5A">
      <w:pPr>
        <w:spacing w:line="264" w:lineRule="auto"/>
        <w:jc w:val="right"/>
      </w:pPr>
      <w:r>
        <w:rPr>
          <w:rFonts w:ascii="Calibri" w:hAnsi="Calibri" w:cs="Calibri"/>
          <w:b/>
          <w:bCs/>
          <w:sz w:val="16"/>
          <w:szCs w:val="16"/>
        </w:rPr>
        <w:t>BMIG Bursary Application Info 2025</w:t>
      </w:r>
    </w:p>
    <w:sectPr w:rsidR="005F7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20002A87" w:usb1="80000000" w:usb2="00000008"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5A"/>
    <w:rsid w:val="0011671F"/>
    <w:rsid w:val="002133AC"/>
    <w:rsid w:val="003C1225"/>
    <w:rsid w:val="005F7B5A"/>
    <w:rsid w:val="00A43D27"/>
    <w:rsid w:val="00E6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MIG Body Textl"/>
    <w:qFormat/>
    <w:rsid w:val="003C1225"/>
    <w:pPr>
      <w:spacing w:after="0" w:line="240" w:lineRule="auto"/>
    </w:pPr>
    <w:rPr>
      <w:rFonts w:ascii="Times New Roman" w:hAnsi="Times New Roman" w:cs="Times New Roman"/>
      <w:sz w:val="23"/>
      <w:lang w:eastAsia="en-GB"/>
    </w:rPr>
  </w:style>
  <w:style w:type="paragraph" w:styleId="Heading1">
    <w:name w:val="heading 1"/>
    <w:aliases w:val="BMIG Heading 1"/>
    <w:basedOn w:val="Normal"/>
    <w:next w:val="Normal"/>
    <w:link w:val="Heading1Char"/>
    <w:uiPriority w:val="9"/>
    <w:qFormat/>
    <w:rsid w:val="00A43D27"/>
    <w:pPr>
      <w:outlineLvl w:val="0"/>
    </w:pPr>
    <w:rPr>
      <w:rFonts w:eastAsia="TimesNewRomanPS-BoldMT"/>
      <w:b/>
      <w:bCs/>
      <w:iCs/>
      <w:spacing w:val="20"/>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MIG Heading 1 Char"/>
    <w:link w:val="Heading1"/>
    <w:uiPriority w:val="9"/>
    <w:rsid w:val="00A43D27"/>
    <w:rPr>
      <w:rFonts w:ascii="Times New Roman" w:eastAsia="TimesNewRomanPS-BoldMT" w:hAnsi="Times New Roman"/>
      <w:b/>
      <w:bCs/>
      <w:iCs/>
      <w:spacing w:val="20"/>
      <w:sz w:val="28"/>
      <w:szCs w:val="28"/>
      <w:lang w:eastAsia="x-none"/>
    </w:rPr>
  </w:style>
  <w:style w:type="paragraph" w:styleId="BalloonText">
    <w:name w:val="Balloon Text"/>
    <w:basedOn w:val="Normal"/>
    <w:link w:val="BalloonTextChar"/>
    <w:uiPriority w:val="99"/>
    <w:semiHidden/>
    <w:unhideWhenUsed/>
    <w:rsid w:val="005F7B5A"/>
    <w:rPr>
      <w:rFonts w:ascii="Tahoma" w:hAnsi="Tahoma" w:cs="Tahoma"/>
      <w:sz w:val="16"/>
      <w:szCs w:val="16"/>
    </w:rPr>
  </w:style>
  <w:style w:type="character" w:customStyle="1" w:styleId="BalloonTextChar">
    <w:name w:val="Balloon Text Char"/>
    <w:basedOn w:val="DefaultParagraphFont"/>
    <w:link w:val="BalloonText"/>
    <w:uiPriority w:val="99"/>
    <w:semiHidden/>
    <w:rsid w:val="005F7B5A"/>
    <w:rPr>
      <w:rFonts w:ascii="Tahoma" w:hAnsi="Tahoma" w:cs="Tahoma"/>
      <w:sz w:val="16"/>
      <w:szCs w:val="16"/>
      <w:lang w:eastAsia="en-GB"/>
    </w:rPr>
  </w:style>
  <w:style w:type="paragraph" w:customStyle="1" w:styleId="Default">
    <w:name w:val="Default"/>
    <w:rsid w:val="005F7B5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F7B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MIG Body Textl"/>
    <w:qFormat/>
    <w:rsid w:val="003C1225"/>
    <w:pPr>
      <w:spacing w:after="0" w:line="240" w:lineRule="auto"/>
    </w:pPr>
    <w:rPr>
      <w:rFonts w:ascii="Times New Roman" w:hAnsi="Times New Roman" w:cs="Times New Roman"/>
      <w:sz w:val="23"/>
      <w:lang w:eastAsia="en-GB"/>
    </w:rPr>
  </w:style>
  <w:style w:type="paragraph" w:styleId="Heading1">
    <w:name w:val="heading 1"/>
    <w:aliases w:val="BMIG Heading 1"/>
    <w:basedOn w:val="Normal"/>
    <w:next w:val="Normal"/>
    <w:link w:val="Heading1Char"/>
    <w:uiPriority w:val="9"/>
    <w:qFormat/>
    <w:rsid w:val="00A43D27"/>
    <w:pPr>
      <w:outlineLvl w:val="0"/>
    </w:pPr>
    <w:rPr>
      <w:rFonts w:eastAsia="TimesNewRomanPS-BoldMT"/>
      <w:b/>
      <w:bCs/>
      <w:iCs/>
      <w:spacing w:val="20"/>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MIG Heading 1 Char"/>
    <w:link w:val="Heading1"/>
    <w:uiPriority w:val="9"/>
    <w:rsid w:val="00A43D27"/>
    <w:rPr>
      <w:rFonts w:ascii="Times New Roman" w:eastAsia="TimesNewRomanPS-BoldMT" w:hAnsi="Times New Roman"/>
      <w:b/>
      <w:bCs/>
      <w:iCs/>
      <w:spacing w:val="20"/>
      <w:sz w:val="28"/>
      <w:szCs w:val="28"/>
      <w:lang w:eastAsia="x-none"/>
    </w:rPr>
  </w:style>
  <w:style w:type="paragraph" w:styleId="BalloonText">
    <w:name w:val="Balloon Text"/>
    <w:basedOn w:val="Normal"/>
    <w:link w:val="BalloonTextChar"/>
    <w:uiPriority w:val="99"/>
    <w:semiHidden/>
    <w:unhideWhenUsed/>
    <w:rsid w:val="005F7B5A"/>
    <w:rPr>
      <w:rFonts w:ascii="Tahoma" w:hAnsi="Tahoma" w:cs="Tahoma"/>
      <w:sz w:val="16"/>
      <w:szCs w:val="16"/>
    </w:rPr>
  </w:style>
  <w:style w:type="character" w:customStyle="1" w:styleId="BalloonTextChar">
    <w:name w:val="Balloon Text Char"/>
    <w:basedOn w:val="DefaultParagraphFont"/>
    <w:link w:val="BalloonText"/>
    <w:uiPriority w:val="99"/>
    <w:semiHidden/>
    <w:rsid w:val="005F7B5A"/>
    <w:rPr>
      <w:rFonts w:ascii="Tahoma" w:hAnsi="Tahoma" w:cs="Tahoma"/>
      <w:sz w:val="16"/>
      <w:szCs w:val="16"/>
      <w:lang w:eastAsia="en-GB"/>
    </w:rPr>
  </w:style>
  <w:style w:type="paragraph" w:customStyle="1" w:styleId="Default">
    <w:name w:val="Default"/>
    <w:rsid w:val="005F7B5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F7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elen@helen-read.co.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Northmoor Trust</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dcterms:created xsi:type="dcterms:W3CDTF">2025-12-08T20:07:00Z</dcterms:created>
  <dcterms:modified xsi:type="dcterms:W3CDTF">2025-12-08T20:19:00Z</dcterms:modified>
</cp:coreProperties>
</file>